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4D2AC503"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8952C6">
        <w:rPr>
          <w:rFonts w:ascii="Book Antiqua" w:eastAsia="Book Antiqua" w:hAnsi="Book Antiqua" w:cs="Book Antiqua"/>
          <w:b/>
          <w:bCs/>
          <w:color w:val="0000FF"/>
          <w:sz w:val="22"/>
          <w:szCs w:val="22"/>
          <w:lang w:eastAsia="en-US"/>
        </w:rPr>
        <w:t xml:space="preserve">CONSTRUCTION OF 2 NUMBER CAR PARKING SHED AND REPAIR OF ROAD FROM MAIN GATE TO GUEST HOUSE AT 765/400KV PADGHE </w:t>
      </w:r>
      <w:proofErr w:type="gramStart"/>
      <w:r w:rsidR="008952C6">
        <w:rPr>
          <w:rFonts w:ascii="Book Antiqua" w:eastAsia="Book Antiqua" w:hAnsi="Book Antiqua" w:cs="Book Antiqua"/>
          <w:b/>
          <w:bCs/>
          <w:color w:val="0000FF"/>
          <w:sz w:val="22"/>
          <w:szCs w:val="22"/>
          <w:lang w:eastAsia="en-US"/>
        </w:rPr>
        <w:t>SS</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108BC005"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8952C6">
        <w:rPr>
          <w:rFonts w:asciiTheme="minorHAnsi" w:eastAsia="Book Antiqua" w:hAnsiTheme="minorHAnsi" w:cstheme="minorHAnsi"/>
          <w:color w:val="0000FF"/>
          <w:sz w:val="22"/>
          <w:szCs w:val="22"/>
        </w:rPr>
        <w:t>CONSTRUCTION OF 2 NUMBER CAR PARKING SHED AND REPAIR OF ROAD FROM MAIN GATE TO GUEST HOUSE AT 765/400KV PADGHE SS</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6C96675A" w:rsidR="0074475D" w:rsidRPr="008B2AFC" w:rsidRDefault="007345DD"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proofErr w:type="spellStart"/>
      <w:r w:rsidR="008952C6">
        <w:rPr>
          <w:rFonts w:ascii="Book Antiqua" w:hAnsi="Book Antiqua" w:cs="Mangal"/>
          <w:color w:val="0000FF"/>
          <w:sz w:val="23"/>
          <w:szCs w:val="23"/>
          <w:lang w:val="en-US"/>
        </w:rPr>
        <w:t>Padghe</w:t>
      </w:r>
      <w:proofErr w:type="spellEnd"/>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DE8EC74"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345DD">
        <w:rPr>
          <w:rFonts w:ascii="Book Antiqua" w:hAnsi="Book Antiqua"/>
          <w:sz w:val="23"/>
          <w:szCs w:val="23"/>
          <w:lang w:val="en-GB"/>
        </w:rPr>
        <w:t>D</w:t>
      </w:r>
      <w:r w:rsidR="007017FE">
        <w:rPr>
          <w:rFonts w:ascii="Book Antiqua" w:hAnsi="Book Antiqua" w:cs="Mangal"/>
          <w:color w:val="0000FF"/>
          <w:sz w:val="23"/>
          <w:szCs w:val="23"/>
        </w:rPr>
        <w:t>GM (</w:t>
      </w:r>
      <w:proofErr w:type="spellStart"/>
      <w:r w:rsidR="008952C6">
        <w:rPr>
          <w:rFonts w:ascii="Book Antiqua" w:hAnsi="Book Antiqua" w:cs="Mangal"/>
          <w:color w:val="0000FF"/>
          <w:sz w:val="23"/>
          <w:szCs w:val="23"/>
        </w:rPr>
        <w:t>Padghe</w:t>
      </w:r>
      <w:proofErr w:type="spellEnd"/>
      <w:r w:rsidR="007017FE">
        <w:rPr>
          <w:rFonts w:ascii="Book Antiqua" w:hAnsi="Book Antiqua" w:cs="Mangal"/>
          <w:color w:val="0000FF"/>
          <w:sz w:val="23"/>
          <w:szCs w:val="23"/>
        </w:rPr>
        <w:t xml:space="preserve">) </w:t>
      </w:r>
    </w:p>
    <w:p w14:paraId="45B673E4"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Power Grid Corporation of India Ltd,</w:t>
      </w:r>
    </w:p>
    <w:p w14:paraId="3452F5C4"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 xml:space="preserve">765/400KV GIS Sub Station Village </w:t>
      </w:r>
      <w:proofErr w:type="spellStart"/>
      <w:proofErr w:type="gramStart"/>
      <w:r w:rsidRPr="008952C6">
        <w:rPr>
          <w:rFonts w:ascii="Nirmala UI" w:eastAsia="SimSun" w:hAnsi="Nirmala UI" w:cs="Nirmala UI"/>
          <w:b w:val="0"/>
          <w:bCs w:val="0"/>
          <w:sz w:val="20"/>
          <w:szCs w:val="20"/>
          <w:lang w:val="en-US" w:eastAsia="zh-CN"/>
        </w:rPr>
        <w:t>Khanivali</w:t>
      </w:r>
      <w:proofErr w:type="spellEnd"/>
      <w:r w:rsidRPr="008952C6">
        <w:rPr>
          <w:rFonts w:ascii="Nirmala UI" w:eastAsia="SimSun" w:hAnsi="Nirmala UI" w:cs="Nirmala UI"/>
          <w:b w:val="0"/>
          <w:bCs w:val="0"/>
          <w:sz w:val="20"/>
          <w:szCs w:val="20"/>
          <w:lang w:val="en-US" w:eastAsia="zh-CN"/>
        </w:rPr>
        <w:t xml:space="preserve"> ,</w:t>
      </w:r>
      <w:proofErr w:type="gramEnd"/>
      <w:r w:rsidRPr="008952C6">
        <w:rPr>
          <w:rFonts w:ascii="Nirmala UI" w:eastAsia="SimSun" w:hAnsi="Nirmala UI" w:cs="Nirmala UI"/>
          <w:b w:val="0"/>
          <w:bCs w:val="0"/>
          <w:sz w:val="20"/>
          <w:szCs w:val="20"/>
          <w:lang w:val="en-US" w:eastAsia="zh-CN"/>
        </w:rPr>
        <w:t xml:space="preserve"> V</w:t>
      </w:r>
    </w:p>
    <w:p w14:paraId="5A354851"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proofErr w:type="spellStart"/>
      <w:r w:rsidRPr="008952C6">
        <w:rPr>
          <w:rFonts w:ascii="Nirmala UI" w:eastAsia="SimSun" w:hAnsi="Nirmala UI" w:cs="Nirmala UI"/>
          <w:b w:val="0"/>
          <w:bCs w:val="0"/>
          <w:sz w:val="20"/>
          <w:szCs w:val="20"/>
          <w:lang w:val="en-US" w:eastAsia="zh-CN"/>
        </w:rPr>
        <w:t>ashind</w:t>
      </w:r>
      <w:proofErr w:type="spellEnd"/>
      <w:r w:rsidRPr="008952C6">
        <w:rPr>
          <w:rFonts w:ascii="Nirmala UI" w:eastAsia="SimSun" w:hAnsi="Nirmala UI" w:cs="Nirmala UI"/>
          <w:b w:val="0"/>
          <w:bCs w:val="0"/>
          <w:sz w:val="20"/>
          <w:szCs w:val="20"/>
          <w:lang w:val="en-US" w:eastAsia="zh-CN"/>
        </w:rPr>
        <w:t xml:space="preserve"> - Ambadi </w:t>
      </w:r>
      <w:proofErr w:type="gramStart"/>
      <w:r w:rsidRPr="008952C6">
        <w:rPr>
          <w:rFonts w:ascii="Nirmala UI" w:eastAsia="SimSun" w:hAnsi="Nirmala UI" w:cs="Nirmala UI"/>
          <w:b w:val="0"/>
          <w:bCs w:val="0"/>
          <w:sz w:val="20"/>
          <w:szCs w:val="20"/>
          <w:lang w:val="en-US" w:eastAsia="zh-CN"/>
        </w:rPr>
        <w:t>Road ,</w:t>
      </w:r>
      <w:proofErr w:type="gramEnd"/>
      <w:r w:rsidRPr="008952C6">
        <w:rPr>
          <w:rFonts w:ascii="Nirmala UI" w:eastAsia="SimSun" w:hAnsi="Nirmala UI" w:cs="Nirmala UI"/>
          <w:b w:val="0"/>
          <w:bCs w:val="0"/>
          <w:sz w:val="20"/>
          <w:szCs w:val="20"/>
          <w:lang w:val="en-US" w:eastAsia="zh-CN"/>
        </w:rPr>
        <w:t xml:space="preserve"> %Km away from </w:t>
      </w:r>
      <w:proofErr w:type="spellStart"/>
      <w:r w:rsidRPr="008952C6">
        <w:rPr>
          <w:rFonts w:ascii="Nirmala UI" w:eastAsia="SimSun" w:hAnsi="Nirmala UI" w:cs="Nirmala UI"/>
          <w:b w:val="0"/>
          <w:bCs w:val="0"/>
          <w:sz w:val="20"/>
          <w:szCs w:val="20"/>
          <w:lang w:val="en-US" w:eastAsia="zh-CN"/>
        </w:rPr>
        <w:t>Vashind</w:t>
      </w:r>
      <w:proofErr w:type="spellEnd"/>
      <w:r w:rsidRPr="008952C6">
        <w:rPr>
          <w:rFonts w:ascii="Nirmala UI" w:eastAsia="SimSun" w:hAnsi="Nirmala UI" w:cs="Nirmala UI"/>
          <w:b w:val="0"/>
          <w:bCs w:val="0"/>
          <w:sz w:val="20"/>
          <w:szCs w:val="20"/>
          <w:lang w:val="en-US" w:eastAsia="zh-CN"/>
        </w:rPr>
        <w:t xml:space="preserve"> Taluka </w:t>
      </w:r>
    </w:p>
    <w:p w14:paraId="7987977F" w14:textId="6DAB2848" w:rsidR="00DA66B0" w:rsidRDefault="008952C6" w:rsidP="000457A9">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Bhiwandi Distt Thane</w:t>
      </w:r>
    </w:p>
    <w:p w14:paraId="0D4B95A2" w14:textId="77777777" w:rsidR="008952C6" w:rsidRDefault="008952C6" w:rsidP="000457A9">
      <w:pPr>
        <w:pStyle w:val="Title"/>
        <w:ind w:left="810" w:hanging="90"/>
        <w:jc w:val="both"/>
        <w:rPr>
          <w:rFonts w:ascii="Nirmala UI" w:eastAsia="SimSun" w:hAnsi="Nirmala UI" w:cs="Nirmala UI"/>
          <w:b w:val="0"/>
          <w:bCs w:val="0"/>
          <w:sz w:val="20"/>
          <w:szCs w:val="20"/>
          <w:lang w:val="en-US" w:eastAsia="zh-CN"/>
        </w:rPr>
      </w:pPr>
    </w:p>
    <w:p w14:paraId="4B13BEF3" w14:textId="13585E54"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r w:rsidR="00DA66B0">
        <w:rPr>
          <w:rFonts w:ascii="Book Antiqua" w:hAnsi="Book Antiqua"/>
          <w:sz w:val="23"/>
          <w:szCs w:val="23"/>
          <w:u w:val="single"/>
          <w:lang w:val="en-GB"/>
        </w:rPr>
        <w:t>:</w:t>
      </w:r>
      <w:r w:rsidR="00DA66B0" w:rsidRPr="00DA66B0">
        <w:rPr>
          <w:rFonts w:asciiTheme="minorHAnsi" w:eastAsia="Book Antiqua" w:hAnsiTheme="minorHAnsi" w:cstheme="minorHAnsi"/>
          <w:color w:val="0000FF"/>
          <w:sz w:val="22"/>
          <w:szCs w:val="22"/>
        </w:rPr>
        <w:t xml:space="preserve"> </w:t>
      </w:r>
    </w:p>
    <w:p w14:paraId="0309D5E8" w14:textId="77777777" w:rsidR="008952C6" w:rsidRDefault="008952C6" w:rsidP="008952C6">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Power Grid Corporation of India Ltd,</w:t>
      </w:r>
    </w:p>
    <w:p w14:paraId="2B5FE5A5" w14:textId="77777777" w:rsidR="008952C6" w:rsidRDefault="008952C6" w:rsidP="008952C6">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 xml:space="preserve">765/400KV GIS Sub Station Village </w:t>
      </w:r>
      <w:proofErr w:type="spellStart"/>
      <w:proofErr w:type="gramStart"/>
      <w:r w:rsidRPr="008952C6">
        <w:rPr>
          <w:rFonts w:ascii="Nirmala UI" w:eastAsia="SimSun" w:hAnsi="Nirmala UI" w:cs="Nirmala UI"/>
          <w:b w:val="0"/>
          <w:bCs w:val="0"/>
          <w:sz w:val="20"/>
          <w:szCs w:val="20"/>
          <w:lang w:val="en-US" w:eastAsia="zh-CN"/>
        </w:rPr>
        <w:t>Khanivali</w:t>
      </w:r>
      <w:proofErr w:type="spellEnd"/>
      <w:r w:rsidRPr="008952C6">
        <w:rPr>
          <w:rFonts w:ascii="Nirmala UI" w:eastAsia="SimSun" w:hAnsi="Nirmala UI" w:cs="Nirmala UI"/>
          <w:b w:val="0"/>
          <w:bCs w:val="0"/>
          <w:sz w:val="20"/>
          <w:szCs w:val="20"/>
          <w:lang w:val="en-US" w:eastAsia="zh-CN"/>
        </w:rPr>
        <w:t xml:space="preserve"> ,</w:t>
      </w:r>
      <w:proofErr w:type="gramEnd"/>
      <w:r w:rsidRPr="008952C6">
        <w:rPr>
          <w:rFonts w:ascii="Nirmala UI" w:eastAsia="SimSun" w:hAnsi="Nirmala UI" w:cs="Nirmala UI"/>
          <w:b w:val="0"/>
          <w:bCs w:val="0"/>
          <w:sz w:val="20"/>
          <w:szCs w:val="20"/>
          <w:lang w:val="en-US" w:eastAsia="zh-CN"/>
        </w:rPr>
        <w:t xml:space="preserve"> V</w:t>
      </w:r>
    </w:p>
    <w:p w14:paraId="18F9C5E9" w14:textId="77777777" w:rsidR="008952C6" w:rsidRDefault="008952C6" w:rsidP="008952C6">
      <w:pPr>
        <w:pStyle w:val="Title"/>
        <w:ind w:left="810" w:hanging="90"/>
        <w:jc w:val="both"/>
        <w:rPr>
          <w:rFonts w:ascii="Nirmala UI" w:eastAsia="SimSun" w:hAnsi="Nirmala UI" w:cs="Nirmala UI"/>
          <w:b w:val="0"/>
          <w:bCs w:val="0"/>
          <w:sz w:val="20"/>
          <w:szCs w:val="20"/>
          <w:lang w:val="en-US" w:eastAsia="zh-CN"/>
        </w:rPr>
      </w:pPr>
      <w:proofErr w:type="spellStart"/>
      <w:r w:rsidRPr="008952C6">
        <w:rPr>
          <w:rFonts w:ascii="Nirmala UI" w:eastAsia="SimSun" w:hAnsi="Nirmala UI" w:cs="Nirmala UI"/>
          <w:b w:val="0"/>
          <w:bCs w:val="0"/>
          <w:sz w:val="20"/>
          <w:szCs w:val="20"/>
          <w:lang w:val="en-US" w:eastAsia="zh-CN"/>
        </w:rPr>
        <w:t>ashind</w:t>
      </w:r>
      <w:proofErr w:type="spellEnd"/>
      <w:r w:rsidRPr="008952C6">
        <w:rPr>
          <w:rFonts w:ascii="Nirmala UI" w:eastAsia="SimSun" w:hAnsi="Nirmala UI" w:cs="Nirmala UI"/>
          <w:b w:val="0"/>
          <w:bCs w:val="0"/>
          <w:sz w:val="20"/>
          <w:szCs w:val="20"/>
          <w:lang w:val="en-US" w:eastAsia="zh-CN"/>
        </w:rPr>
        <w:t xml:space="preserve"> - Ambadi </w:t>
      </w:r>
      <w:proofErr w:type="gramStart"/>
      <w:r w:rsidRPr="008952C6">
        <w:rPr>
          <w:rFonts w:ascii="Nirmala UI" w:eastAsia="SimSun" w:hAnsi="Nirmala UI" w:cs="Nirmala UI"/>
          <w:b w:val="0"/>
          <w:bCs w:val="0"/>
          <w:sz w:val="20"/>
          <w:szCs w:val="20"/>
          <w:lang w:val="en-US" w:eastAsia="zh-CN"/>
        </w:rPr>
        <w:t>Road ,</w:t>
      </w:r>
      <w:proofErr w:type="gramEnd"/>
      <w:r w:rsidRPr="008952C6">
        <w:rPr>
          <w:rFonts w:ascii="Nirmala UI" w:eastAsia="SimSun" w:hAnsi="Nirmala UI" w:cs="Nirmala UI"/>
          <w:b w:val="0"/>
          <w:bCs w:val="0"/>
          <w:sz w:val="20"/>
          <w:szCs w:val="20"/>
          <w:lang w:val="en-US" w:eastAsia="zh-CN"/>
        </w:rPr>
        <w:t xml:space="preserve"> %Km away from </w:t>
      </w:r>
      <w:proofErr w:type="spellStart"/>
      <w:r w:rsidRPr="008952C6">
        <w:rPr>
          <w:rFonts w:ascii="Nirmala UI" w:eastAsia="SimSun" w:hAnsi="Nirmala UI" w:cs="Nirmala UI"/>
          <w:b w:val="0"/>
          <w:bCs w:val="0"/>
          <w:sz w:val="20"/>
          <w:szCs w:val="20"/>
          <w:lang w:val="en-US" w:eastAsia="zh-CN"/>
        </w:rPr>
        <w:t>Vashind</w:t>
      </w:r>
      <w:proofErr w:type="spellEnd"/>
      <w:r w:rsidRPr="008952C6">
        <w:rPr>
          <w:rFonts w:ascii="Nirmala UI" w:eastAsia="SimSun" w:hAnsi="Nirmala UI" w:cs="Nirmala UI"/>
          <w:b w:val="0"/>
          <w:bCs w:val="0"/>
          <w:sz w:val="20"/>
          <w:szCs w:val="20"/>
          <w:lang w:val="en-US" w:eastAsia="zh-CN"/>
        </w:rPr>
        <w:t xml:space="preserve"> Taluka </w:t>
      </w:r>
    </w:p>
    <w:p w14:paraId="1458E98D" w14:textId="412A3364" w:rsidR="00DA66B0" w:rsidRDefault="008952C6" w:rsidP="008952C6">
      <w:pPr>
        <w:pStyle w:val="Title"/>
        <w:ind w:left="810" w:hanging="90"/>
        <w:jc w:val="both"/>
        <w:rPr>
          <w:rFonts w:ascii="Nirmala UI" w:eastAsia="SimSun" w:hAnsi="Nirmala UI" w:cs="Nirmala UI"/>
          <w:b w:val="0"/>
          <w:bCs w:val="0"/>
          <w:sz w:val="20"/>
          <w:szCs w:val="20"/>
          <w:lang w:val="en-US" w:eastAsia="zh-CN"/>
        </w:rPr>
      </w:pPr>
      <w:r w:rsidRPr="008952C6">
        <w:rPr>
          <w:rFonts w:ascii="Nirmala UI" w:eastAsia="SimSun" w:hAnsi="Nirmala UI" w:cs="Nirmala UI"/>
          <w:b w:val="0"/>
          <w:bCs w:val="0"/>
          <w:sz w:val="20"/>
          <w:szCs w:val="20"/>
          <w:lang w:val="en-US" w:eastAsia="zh-CN"/>
        </w:rPr>
        <w:t>Bhiwandi Distt Thane</w:t>
      </w:r>
    </w:p>
    <w:p w14:paraId="32047BB9" w14:textId="77777777" w:rsidR="00DA66B0" w:rsidRDefault="00DA66B0" w:rsidP="00DA66B0">
      <w:pPr>
        <w:pStyle w:val="Title"/>
        <w:ind w:left="810" w:hanging="90"/>
        <w:jc w:val="both"/>
        <w:rPr>
          <w:rFonts w:ascii="Nirmala UI" w:eastAsia="SimSun" w:hAnsi="Nirmala UI" w:cs="Nirmala UI"/>
          <w:b w:val="0"/>
          <w:bCs w:val="0"/>
          <w:sz w:val="20"/>
          <w:szCs w:val="20"/>
          <w:lang w:val="en-US" w:eastAsia="zh-C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lastRenderedPageBreak/>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lastRenderedPageBreak/>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6DAD6477"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352A58">
        <w:rPr>
          <w:rFonts w:ascii="Book Antiqua" w:hAnsi="Book Antiqua"/>
          <w:sz w:val="23"/>
          <w:szCs w:val="23"/>
          <w:highlight w:val="yellow"/>
          <w:lang w:val="en-GB"/>
        </w:rPr>
        <w:t>4</w:t>
      </w:r>
      <w:r w:rsidR="00C57FFD">
        <w:rPr>
          <w:rFonts w:ascii="Book Antiqua" w:hAnsi="Book Antiqua"/>
          <w:sz w:val="23"/>
          <w:szCs w:val="23"/>
          <w:highlight w:val="yellow"/>
          <w:lang w:val="en-GB"/>
        </w:rPr>
        <w:t xml:space="preserve"> (</w:t>
      </w:r>
      <w:r w:rsidR="00352A58">
        <w:rPr>
          <w:rFonts w:ascii="Book Antiqua" w:hAnsi="Book Antiqua"/>
          <w:sz w:val="23"/>
          <w:szCs w:val="23"/>
          <w:highlight w:val="yellow"/>
          <w:lang w:val="en-GB"/>
        </w:rPr>
        <w:t>Four</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6087BA0A" w14:textId="150E42C1" w:rsidR="008A495C" w:rsidRPr="00C16860" w:rsidRDefault="0090711A" w:rsidP="00C16860">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FC64C96"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as per </w:t>
      </w:r>
      <w:proofErr w:type="spellStart"/>
      <w:r w:rsidR="002B073A">
        <w:rPr>
          <w:rFonts w:ascii="Book Antiqua" w:hAnsi="Book Antiqua"/>
          <w:sz w:val="23"/>
          <w:szCs w:val="23"/>
          <w:u w:val="single"/>
          <w:lang w:val="en-GB"/>
        </w:rPr>
        <w:t>Annexuer</w:t>
      </w:r>
      <w:proofErr w:type="spellEnd"/>
      <w:r w:rsidR="002B073A">
        <w:rPr>
          <w:rFonts w:ascii="Book Antiqua" w:hAnsi="Book Antiqua"/>
          <w:sz w:val="23"/>
          <w:szCs w:val="23"/>
          <w:u w:val="single"/>
          <w:lang w:val="en-GB"/>
        </w:rPr>
        <w:t>-A</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0D97DD33" w:rsidR="00BB16F2" w:rsidRPr="00050C71" w:rsidRDefault="00BB16F2" w:rsidP="00BB16F2">
      <w:pPr>
        <w:spacing w:after="5"/>
      </w:pPr>
      <w:r w:rsidRPr="00050C71">
        <w:rPr>
          <w:rFonts w:ascii="Book Antiqua" w:hAnsi="Book Antiqua"/>
          <w:b/>
          <w:sz w:val="23"/>
          <w:szCs w:val="23"/>
          <w:lang w:val="en-GB"/>
        </w:rPr>
        <w:t xml:space="preserve">12.1      </w:t>
      </w:r>
      <w:r w:rsidRPr="00050C71">
        <w:rPr>
          <w:b/>
          <w:u w:val="single" w:color="000000"/>
        </w:rPr>
        <w:t>One hundred percent (100%) payment</w:t>
      </w:r>
      <w:r w:rsidRPr="00050C71">
        <w:t xml:space="preserve"> including applicable taxes &amp; duties, for the work executed, shall be released within 15 days after successful completion of the work/completion of the Scope of work by Engineer-in-Charge</w:t>
      </w:r>
      <w:r w:rsidR="00EE02CF" w:rsidRPr="00050C71">
        <w:t xml:space="preserve"> and upon furnishing the CPG</w:t>
      </w:r>
      <w:r w:rsidRPr="00050C71">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lastRenderedPageBreak/>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lastRenderedPageBreak/>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8FF6782"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00C16860">
        <w:rPr>
          <w:rFonts w:ascii="Book Antiqua" w:hAnsi="Book Antiqua"/>
          <w:sz w:val="23"/>
          <w:szCs w:val="23"/>
          <w:u w:val="single"/>
          <w:rtl/>
          <w:lang w:val="en-GB"/>
        </w:rPr>
        <w:t>Not Applicable</w:t>
      </w:r>
    </w:p>
    <w:p w14:paraId="464EB7D9" w14:textId="77777777" w:rsidR="00646850" w:rsidRPr="00C16860" w:rsidRDefault="4B8C84EF" w:rsidP="00BB16F2">
      <w:pPr>
        <w:pStyle w:val="Title"/>
        <w:numPr>
          <w:ilvl w:val="1"/>
          <w:numId w:val="25"/>
        </w:numPr>
        <w:jc w:val="both"/>
        <w:rPr>
          <w:rFonts w:ascii="Book Antiqua" w:hAnsi="Book Antiqua"/>
          <w:b w:val="0"/>
          <w:bCs w:val="0"/>
          <w:strike/>
          <w:sz w:val="23"/>
          <w:szCs w:val="23"/>
          <w:lang w:val="en-GB"/>
        </w:rPr>
      </w:pPr>
      <w:r w:rsidRPr="00C16860">
        <w:rPr>
          <w:rFonts w:ascii="Book Antiqua" w:hAnsi="Book Antiqua"/>
          <w:b w:val="0"/>
          <w:bCs w:val="0"/>
          <w:strike/>
          <w:sz w:val="23"/>
          <w:szCs w:val="23"/>
          <w:lang w:val="en-GB"/>
        </w:rPr>
        <w:lastRenderedPageBreak/>
        <w:t xml:space="preserve">Defects Liability Period shall be for </w:t>
      </w:r>
      <w:r w:rsidRPr="00C16860">
        <w:rPr>
          <w:rFonts w:ascii="Book Antiqua" w:hAnsi="Book Antiqua"/>
          <w:strike/>
          <w:sz w:val="23"/>
          <w:szCs w:val="23"/>
          <w:highlight w:val="yellow"/>
          <w:lang w:val="en-GB"/>
        </w:rPr>
        <w:t xml:space="preserve">One Year from the date of completion of work in all respects. </w:t>
      </w:r>
      <w:r w:rsidRPr="00C16860">
        <w:rPr>
          <w:rFonts w:ascii="Book Antiqua" w:hAnsi="Book Antiqua"/>
          <w:b w:val="0"/>
          <w:bCs w:val="0"/>
          <w:strike/>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w:t>
      </w:r>
      <w:r w:rsidRPr="28A70134">
        <w:rPr>
          <w:rFonts w:ascii="Book Antiqua" w:hAnsi="Book Antiqua"/>
          <w:b w:val="0"/>
          <w:bCs w:val="0"/>
          <w:sz w:val="23"/>
          <w:szCs w:val="23"/>
          <w:lang w:val="en-GB"/>
        </w:rPr>
        <w:lastRenderedPageBreak/>
        <w:t>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or the owner shall not be liable for delays in performing his obligations resulting from any force majeure cause as referred to and or defined above.  The date of </w:t>
      </w:r>
      <w:r w:rsidRPr="28A70134">
        <w:rPr>
          <w:rFonts w:ascii="Book Antiqua" w:hAnsi="Book Antiqua"/>
          <w:b w:val="0"/>
          <w:bCs w:val="0"/>
          <w:sz w:val="23"/>
          <w:szCs w:val="23"/>
          <w:lang w:val="en-GB"/>
        </w:rPr>
        <w:lastRenderedPageBreak/>
        <w:t>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24C6CF61" w:rsidR="00646850" w:rsidRPr="00C5372F" w:rsidRDefault="4B8C84EF" w:rsidP="00BB16F2">
      <w:pPr>
        <w:pStyle w:val="Title"/>
        <w:numPr>
          <w:ilvl w:val="1"/>
          <w:numId w:val="25"/>
        </w:numPr>
        <w:tabs>
          <w:tab w:val="num" w:pos="747"/>
        </w:tabs>
        <w:jc w:val="both"/>
        <w:rPr>
          <w:rFonts w:ascii="Book Antiqua" w:hAnsi="Book Antiqua"/>
          <w:bCs w:val="0"/>
          <w:strike/>
          <w:sz w:val="23"/>
          <w:szCs w:val="23"/>
          <w:lang w:val="en-GB"/>
        </w:rPr>
      </w:pPr>
      <w:r w:rsidRPr="00C5372F">
        <w:rPr>
          <w:rFonts w:ascii="Book Antiqua" w:hAnsi="Book Antiqua"/>
          <w:strike/>
          <w:sz w:val="23"/>
          <w:szCs w:val="23"/>
          <w:lang w:val="en-GB"/>
        </w:rPr>
        <w:t>POWERGRID latest revision of SFQP civil works for site packages (</w:t>
      </w:r>
      <w:r w:rsidR="002D09E4" w:rsidRPr="00C5372F">
        <w:rPr>
          <w:rFonts w:ascii="Book Antiqua" w:hAnsi="Book Antiqua"/>
          <w:strike/>
          <w:sz w:val="23"/>
          <w:szCs w:val="23"/>
          <w:lang w:val="en-GB"/>
        </w:rPr>
        <w:t>SFQP_Civil_Works_for_Site_Packages_rev_05_10_july_2024</w:t>
      </w:r>
      <w:r w:rsidRPr="00C5372F">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Pr="00511A80" w:rsidRDefault="002B073A" w:rsidP="00EE482F">
      <w:pPr>
        <w:spacing w:afterLines="120" w:after="288" w:line="259" w:lineRule="auto"/>
        <w:contextualSpacing/>
        <w:jc w:val="both"/>
        <w:rPr>
          <w:rFonts w:ascii="Book Antiqua" w:hAnsi="Book Antiqua"/>
          <w:strike/>
        </w:rPr>
      </w:pPr>
      <w:r w:rsidRPr="00511A80">
        <w:rPr>
          <w:rFonts w:ascii="Book Antiqua" w:hAnsi="Book Antiqua"/>
          <w:strike/>
        </w:rPr>
        <w:t>Annexure-A</w:t>
      </w:r>
    </w:p>
    <w:p w14:paraId="170D0FE8" w14:textId="77777777" w:rsidR="00EE482F" w:rsidRPr="00511A80" w:rsidRDefault="00EE482F" w:rsidP="00EE482F">
      <w:pPr>
        <w:spacing w:afterLines="120" w:after="288" w:line="259" w:lineRule="auto"/>
        <w:contextualSpacing/>
        <w:jc w:val="both"/>
        <w:rPr>
          <w:rFonts w:ascii="Book Antiqua" w:hAnsi="Book Antiqua"/>
          <w:strike/>
        </w:rPr>
      </w:pPr>
    </w:p>
    <w:p w14:paraId="709156E2" w14:textId="77777777" w:rsidR="00EE482F" w:rsidRPr="00511A80" w:rsidRDefault="00EE482F" w:rsidP="00EE482F">
      <w:pPr>
        <w:jc w:val="both"/>
        <w:rPr>
          <w:rFonts w:ascii="Book Antiqua" w:hAnsi="Book Antiqua"/>
          <w:strike/>
        </w:rPr>
      </w:pPr>
      <w:r w:rsidRPr="00511A80">
        <w:rPr>
          <w:rFonts w:ascii="Book Antiqua" w:hAnsi="Book Antiqua"/>
          <w:strike/>
        </w:rPr>
        <w:t>TERMS OF PAYMENT</w:t>
      </w:r>
    </w:p>
    <w:p w14:paraId="12BF1E8E" w14:textId="77777777" w:rsidR="00EE482F" w:rsidRPr="00511A80" w:rsidRDefault="00EE482F" w:rsidP="00EE482F">
      <w:pPr>
        <w:jc w:val="both"/>
        <w:rPr>
          <w:rFonts w:ascii="Book Antiqua" w:hAnsi="Book Antiqua"/>
          <w:strike/>
          <w:sz w:val="16"/>
          <w:szCs w:val="16"/>
        </w:rPr>
      </w:pPr>
    </w:p>
    <w:p w14:paraId="4903EA34"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ab/>
        <w:t>In addition to the Conditions stipulated under GCC Clause 8, the following terms &amp; Conditions will apply.</w:t>
      </w:r>
    </w:p>
    <w:p w14:paraId="363CA4B5" w14:textId="77777777" w:rsidR="00EE482F" w:rsidRPr="00511A80" w:rsidRDefault="00EE482F" w:rsidP="00EE482F">
      <w:pPr>
        <w:jc w:val="both"/>
        <w:rPr>
          <w:rFonts w:ascii="Book Antiqua" w:hAnsi="Book Antiqua"/>
          <w:strike/>
          <w:sz w:val="14"/>
          <w:szCs w:val="14"/>
        </w:rPr>
      </w:pPr>
    </w:p>
    <w:p w14:paraId="4F878919" w14:textId="77777777" w:rsidR="00EE482F" w:rsidRPr="00511A80" w:rsidRDefault="00EE482F" w:rsidP="00EE482F">
      <w:pPr>
        <w:jc w:val="both"/>
        <w:rPr>
          <w:rFonts w:ascii="Book Antiqua" w:hAnsi="Book Antiqua"/>
          <w:strike/>
        </w:rPr>
      </w:pPr>
      <w:r w:rsidRPr="00511A80">
        <w:rPr>
          <w:rFonts w:ascii="Book Antiqua" w:hAnsi="Book Antiqua"/>
          <w:strike/>
        </w:rPr>
        <w:t>1.1</w:t>
      </w:r>
      <w:r w:rsidRPr="00511A80">
        <w:rPr>
          <w:rFonts w:ascii="Book Antiqua" w:hAnsi="Book Antiqua"/>
          <w:strike/>
        </w:rPr>
        <w:tab/>
        <w:t>Supply Portion</w:t>
      </w:r>
    </w:p>
    <w:p w14:paraId="1DA359A7" w14:textId="77777777" w:rsidR="00EE482F" w:rsidRPr="00511A80" w:rsidRDefault="00EE482F" w:rsidP="00EE482F">
      <w:pPr>
        <w:jc w:val="both"/>
        <w:rPr>
          <w:rFonts w:ascii="Book Antiqua" w:hAnsi="Book Antiqua"/>
          <w:strike/>
          <w:sz w:val="12"/>
          <w:szCs w:val="12"/>
        </w:rPr>
      </w:pPr>
    </w:p>
    <w:p w14:paraId="1EB31FC8"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A.</w:t>
      </w:r>
      <w:r w:rsidRPr="00511A80">
        <w:rPr>
          <w:rFonts w:ascii="Book Antiqua" w:hAnsi="Book Antiqua"/>
          <w:strike/>
        </w:rPr>
        <w:tab/>
        <w:t>Progressive Payment</w:t>
      </w:r>
    </w:p>
    <w:p w14:paraId="58D6F367" w14:textId="77777777" w:rsidR="00EE482F" w:rsidRPr="00511A80" w:rsidRDefault="00EE482F" w:rsidP="00EE482F">
      <w:pPr>
        <w:ind w:left="693" w:firstLine="18"/>
        <w:jc w:val="both"/>
        <w:rPr>
          <w:rFonts w:ascii="Book Antiqua" w:hAnsi="Book Antiqua"/>
          <w:strike/>
          <w:sz w:val="12"/>
          <w:szCs w:val="12"/>
        </w:rPr>
      </w:pPr>
    </w:p>
    <w:p w14:paraId="494495A7" w14:textId="77777777" w:rsidR="00EE482F" w:rsidRPr="00511A80" w:rsidRDefault="00EE482F" w:rsidP="00EE482F">
      <w:pPr>
        <w:ind w:left="693" w:hanging="9"/>
        <w:jc w:val="both"/>
        <w:rPr>
          <w:rFonts w:ascii="Book Antiqua" w:hAnsi="Book Antiqua"/>
          <w:strike/>
        </w:rPr>
      </w:pPr>
      <w:r w:rsidRPr="00511A80">
        <w:rPr>
          <w:rFonts w:ascii="Book Antiqua" w:hAnsi="Book Antiqua"/>
          <w:strike/>
        </w:rPr>
        <w:t xml:space="preserve">Payment of the Ex-works price of Main Equipment/ materials (including Mandatory Spares) for each consignment shall be made progressively on certification of the Employer and </w:t>
      </w:r>
      <w:proofErr w:type="gramStart"/>
      <w:r w:rsidRPr="00511A80">
        <w:rPr>
          <w:rFonts w:ascii="Book Antiqua" w:hAnsi="Book Antiqua"/>
          <w:strike/>
        </w:rPr>
        <w:t>on the basis of</w:t>
      </w:r>
      <w:proofErr w:type="gramEnd"/>
      <w:r w:rsidRPr="00511A80">
        <w:rPr>
          <w:rFonts w:ascii="Book Antiqua" w:hAnsi="Book Antiqua"/>
          <w:strike/>
        </w:rPr>
        <w:t xml:space="preserve"> work performed using the following guidelines:</w:t>
      </w:r>
    </w:p>
    <w:p w14:paraId="672DFC56" w14:textId="77777777" w:rsidR="00EE482F" w:rsidRPr="00511A80" w:rsidRDefault="00EE482F" w:rsidP="00EE482F">
      <w:pPr>
        <w:ind w:left="693" w:firstLine="18"/>
        <w:jc w:val="both"/>
        <w:rPr>
          <w:rFonts w:ascii="Book Antiqua" w:hAnsi="Book Antiqua"/>
          <w:strike/>
        </w:rPr>
      </w:pPr>
    </w:p>
    <w:p w14:paraId="6A3652D2"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C.1</w:t>
      </w:r>
      <w:r w:rsidRPr="00511A80">
        <w:rPr>
          <w:rFonts w:ascii="Book Antiqua" w:hAnsi="Book Antiqua"/>
          <w:strike/>
        </w:rPr>
        <w:tab/>
        <w:t xml:space="preserve">Seventy percent (70%) of the Ex-Works price component of Main Equipment/Materials (including Mandatory Spares) shall be paid progressively </w:t>
      </w:r>
      <w:proofErr w:type="gramStart"/>
      <w:r w:rsidRPr="00511A80">
        <w:rPr>
          <w:rFonts w:ascii="Book Antiqua" w:hAnsi="Book Antiqua"/>
          <w:strike/>
        </w:rPr>
        <w:t>on</w:t>
      </w:r>
      <w:proofErr w:type="gramEnd"/>
      <w:r w:rsidRPr="00511A80">
        <w:rPr>
          <w:rFonts w:ascii="Book Antiqua" w:hAnsi="Book Antiqua"/>
          <w:strike/>
        </w:rPr>
        <w:t xml:space="preserve"> submission of documents indicated herein under:</w:t>
      </w:r>
    </w:p>
    <w:p w14:paraId="41142B7D" w14:textId="77777777" w:rsidR="00EE482F" w:rsidRPr="00511A80" w:rsidRDefault="00EE482F" w:rsidP="00EE482F">
      <w:pPr>
        <w:ind w:left="693" w:hanging="693"/>
        <w:jc w:val="both"/>
        <w:rPr>
          <w:rFonts w:ascii="Book Antiqua" w:hAnsi="Book Antiqua"/>
          <w:strike/>
        </w:rPr>
      </w:pPr>
    </w:p>
    <w:p w14:paraId="3DD53526"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(a)</w:t>
      </w:r>
      <w:r w:rsidRPr="00511A80">
        <w:rPr>
          <w:rFonts w:ascii="Book Antiqua" w:hAnsi="Book Antiqua"/>
          <w:strike/>
        </w:rPr>
        <w:tab/>
        <w:t xml:space="preserve">Evidence of </w:t>
      </w:r>
      <w:proofErr w:type="gramStart"/>
      <w:r w:rsidRPr="00511A80">
        <w:rPr>
          <w:rFonts w:ascii="Book Antiqua" w:hAnsi="Book Antiqua"/>
          <w:strike/>
        </w:rPr>
        <w:t>dispatch  (</w:t>
      </w:r>
      <w:proofErr w:type="gramEnd"/>
      <w:r w:rsidRPr="00511A80">
        <w:rPr>
          <w:rFonts w:ascii="Book Antiqua" w:hAnsi="Book Antiqua"/>
          <w:strike/>
        </w:rPr>
        <w:t>R/R or receipted L/R)</w:t>
      </w:r>
    </w:p>
    <w:p w14:paraId="3764CB5F"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(b)</w:t>
      </w:r>
      <w:r w:rsidRPr="00511A80">
        <w:rPr>
          <w:rFonts w:ascii="Book Antiqua" w:hAnsi="Book Antiqua"/>
          <w:strike/>
        </w:rPr>
        <w:tab/>
        <w:t xml:space="preserve">Contractor’s </w:t>
      </w:r>
      <w:r w:rsidRPr="00511A80">
        <w:rPr>
          <w:rFonts w:ascii="Book Antiqua" w:hAnsi="Book Antiqua"/>
          <w:b/>
          <w:bCs/>
          <w:strike/>
          <w:sz w:val="22"/>
          <w:szCs w:val="22"/>
        </w:rPr>
        <w:t>GST</w:t>
      </w:r>
      <w:r w:rsidRPr="00511A80">
        <w:rPr>
          <w:rFonts w:ascii="Book Antiqua" w:hAnsi="Book Antiqua"/>
          <w:strike/>
        </w:rPr>
        <w:t xml:space="preserve"> invoice, </w:t>
      </w:r>
      <w:r w:rsidRPr="00511A80">
        <w:rPr>
          <w:rFonts w:ascii="Book Antiqua" w:hAnsi="Book Antiqua"/>
          <w:b/>
          <w:bCs/>
          <w:strike/>
          <w:sz w:val="22"/>
          <w:szCs w:val="22"/>
        </w:rPr>
        <w:t>claim</w:t>
      </w:r>
      <w:r w:rsidRPr="00511A80">
        <w:rPr>
          <w:rFonts w:ascii="Book Antiqua" w:hAnsi="Book Antiqua"/>
          <w:strike/>
          <w:sz w:val="22"/>
          <w:szCs w:val="22"/>
        </w:rPr>
        <w:t xml:space="preserve"> &amp;</w:t>
      </w:r>
      <w:r w:rsidRPr="00511A80">
        <w:rPr>
          <w:rFonts w:ascii="Book Antiqua" w:hAnsi="Book Antiqua"/>
          <w:strike/>
        </w:rPr>
        <w:t xml:space="preserve"> packing list identifying contents of each shipment.</w:t>
      </w:r>
    </w:p>
    <w:p w14:paraId="30DAC9D0"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(c)</w:t>
      </w:r>
      <w:r w:rsidRPr="00511A80">
        <w:rPr>
          <w:rFonts w:ascii="Book Antiqua" w:hAnsi="Book Antiqua"/>
          <w:strike/>
        </w:rPr>
        <w:tab/>
        <w:t>Insurance policy/certificate</w:t>
      </w:r>
    </w:p>
    <w:p w14:paraId="547D0348"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(d)</w:t>
      </w:r>
      <w:r w:rsidRPr="00511A80">
        <w:rPr>
          <w:rFonts w:ascii="Book Antiqua" w:hAnsi="Book Antiqua"/>
          <w:strike/>
        </w:rPr>
        <w:tab/>
        <w:t>Manufacturer’s/Contractor’s guarantee certificate of Quality.</w:t>
      </w:r>
    </w:p>
    <w:p w14:paraId="5AF3CF60"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lastRenderedPageBreak/>
        <w:t>(e)</w:t>
      </w:r>
      <w:r w:rsidRPr="00511A80">
        <w:rPr>
          <w:rFonts w:ascii="Book Antiqua" w:hAnsi="Book Antiqua"/>
          <w:strike/>
        </w:rPr>
        <w:tab/>
        <w:t>Material Inspection Clearance Certificate (MICC) for dispatch issued by the Employer’s representative.</w:t>
      </w:r>
    </w:p>
    <w:p w14:paraId="56677722"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(f)</w:t>
      </w:r>
      <w:r w:rsidRPr="00511A80">
        <w:rPr>
          <w:rFonts w:ascii="Book Antiqua" w:hAnsi="Book Antiqua"/>
          <w:strike/>
        </w:rPr>
        <w:tab/>
        <w:t>Test certificate</w:t>
      </w:r>
    </w:p>
    <w:p w14:paraId="5A522459"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(g)      Submission of CPGs, if any, as per Technical Specifications</w:t>
      </w:r>
    </w:p>
    <w:p w14:paraId="1C4951BC" w14:textId="77777777" w:rsidR="00EE482F" w:rsidRPr="00511A80" w:rsidRDefault="00EE482F" w:rsidP="00EE482F">
      <w:pPr>
        <w:ind w:left="693" w:hanging="693"/>
        <w:jc w:val="both"/>
        <w:rPr>
          <w:rFonts w:ascii="Book Antiqua" w:hAnsi="Book Antiqua"/>
          <w:strike/>
          <w:sz w:val="6"/>
          <w:szCs w:val="6"/>
        </w:rPr>
      </w:pPr>
      <w:r w:rsidRPr="00511A80">
        <w:rPr>
          <w:rFonts w:ascii="Book Antiqua" w:hAnsi="Book Antiqua"/>
          <w:strike/>
        </w:rPr>
        <w:tab/>
        <w:t xml:space="preserve">       </w:t>
      </w:r>
    </w:p>
    <w:p w14:paraId="43D16640" w14:textId="77777777" w:rsidR="00EE482F" w:rsidRPr="00511A80" w:rsidRDefault="00EE482F" w:rsidP="00EE482F">
      <w:pPr>
        <w:ind w:left="693" w:hanging="9"/>
        <w:jc w:val="both"/>
        <w:rPr>
          <w:rFonts w:ascii="Book Antiqua" w:hAnsi="Book Antiqua"/>
          <w:strike/>
        </w:rPr>
      </w:pPr>
    </w:p>
    <w:p w14:paraId="534C6DA1" w14:textId="77777777" w:rsidR="00EE482F" w:rsidRPr="00511A80" w:rsidRDefault="00EE482F" w:rsidP="00EE482F">
      <w:pPr>
        <w:ind w:left="693" w:hanging="693"/>
        <w:jc w:val="both"/>
        <w:rPr>
          <w:rFonts w:ascii="Book Antiqua" w:hAnsi="Book Antiqua"/>
          <w:strike/>
          <w:sz w:val="16"/>
          <w:szCs w:val="16"/>
        </w:rPr>
      </w:pPr>
    </w:p>
    <w:p w14:paraId="3616A529"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C.2</w:t>
      </w:r>
      <w:r w:rsidRPr="00511A80">
        <w:rPr>
          <w:rFonts w:ascii="Book Antiqua" w:hAnsi="Book Antiqua"/>
          <w:strike/>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511A80" w:rsidRDefault="00EE482F" w:rsidP="00EE482F">
      <w:pPr>
        <w:ind w:left="693" w:hanging="693"/>
        <w:jc w:val="both"/>
        <w:rPr>
          <w:rFonts w:ascii="Book Antiqua" w:hAnsi="Book Antiqua"/>
          <w:strike/>
          <w:sz w:val="16"/>
          <w:szCs w:val="16"/>
        </w:rPr>
      </w:pPr>
    </w:p>
    <w:p w14:paraId="0D75AFCF"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D</w:t>
      </w:r>
      <w:r w:rsidRPr="00511A80">
        <w:rPr>
          <w:rFonts w:ascii="Book Antiqua" w:hAnsi="Book Antiqua"/>
          <w:strike/>
        </w:rPr>
        <w:tab/>
      </w:r>
      <w:r w:rsidRPr="00511A80">
        <w:rPr>
          <w:rFonts w:ascii="Book Antiqua" w:hAnsi="Book Antiqua"/>
          <w:b/>
          <w:bCs/>
          <w:strike/>
        </w:rPr>
        <w:t>Final Payment</w:t>
      </w:r>
      <w:r w:rsidRPr="00511A80">
        <w:rPr>
          <w:rFonts w:ascii="Book Antiqua" w:hAnsi="Book Antiqua"/>
          <w:strike/>
        </w:rPr>
        <w:t xml:space="preserve"> </w:t>
      </w:r>
    </w:p>
    <w:p w14:paraId="76E64C7F" w14:textId="77777777" w:rsidR="00EE482F" w:rsidRPr="00511A80" w:rsidRDefault="00EE482F" w:rsidP="00EE482F">
      <w:pPr>
        <w:ind w:left="693" w:hanging="9"/>
        <w:jc w:val="both"/>
        <w:rPr>
          <w:rFonts w:ascii="Book Antiqua" w:hAnsi="Book Antiqua"/>
          <w:strike/>
          <w:sz w:val="4"/>
          <w:szCs w:val="4"/>
        </w:rPr>
      </w:pPr>
    </w:p>
    <w:p w14:paraId="7C119C18"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ab/>
        <w:t>Balance 10% (ten percent) of the Ex-works price component of Main Equipment shall be paid as per the following:</w:t>
      </w:r>
    </w:p>
    <w:p w14:paraId="4A9E3D94" w14:textId="77777777" w:rsidR="00EE482F" w:rsidRPr="00511A80" w:rsidRDefault="00EE482F" w:rsidP="00EE482F">
      <w:pPr>
        <w:ind w:left="747" w:hanging="747"/>
        <w:jc w:val="both"/>
        <w:rPr>
          <w:rFonts w:ascii="Book Antiqua" w:hAnsi="Book Antiqua"/>
          <w:strike/>
          <w:sz w:val="16"/>
          <w:szCs w:val="16"/>
        </w:rPr>
      </w:pPr>
    </w:p>
    <w:p w14:paraId="33AD3028"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 xml:space="preserve">a) </w:t>
      </w:r>
      <w:r w:rsidRPr="00511A80">
        <w:rPr>
          <w:rFonts w:ascii="Book Antiqua" w:hAnsi="Book Antiqua"/>
          <w:strike/>
        </w:rPr>
        <w:tab/>
        <w:t>5% (Five percent) on Successful completion of erection, testing and commissioning of individual bays.</w:t>
      </w:r>
    </w:p>
    <w:p w14:paraId="161D3CC2"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b)</w:t>
      </w:r>
      <w:r w:rsidRPr="00511A80">
        <w:rPr>
          <w:rFonts w:ascii="Book Antiqua" w:hAnsi="Book Antiqua"/>
          <w:strike/>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511A80" w:rsidRDefault="00EE482F" w:rsidP="00EE482F">
      <w:pPr>
        <w:ind w:left="747" w:hanging="747"/>
        <w:jc w:val="both"/>
        <w:rPr>
          <w:rFonts w:ascii="Book Antiqua" w:hAnsi="Book Antiqua"/>
          <w:strike/>
          <w:sz w:val="8"/>
          <w:szCs w:val="8"/>
        </w:rPr>
      </w:pPr>
    </w:p>
    <w:p w14:paraId="667F6569" w14:textId="77777777" w:rsidR="00EE482F" w:rsidRPr="00511A80" w:rsidRDefault="00EE482F" w:rsidP="00EE482F">
      <w:pPr>
        <w:ind w:left="720"/>
        <w:jc w:val="both"/>
        <w:rPr>
          <w:rFonts w:ascii="Book Antiqua" w:hAnsi="Book Antiqua"/>
          <w:strike/>
          <w:color w:val="000000"/>
        </w:rPr>
      </w:pPr>
      <w:r w:rsidRPr="00511A80">
        <w:rPr>
          <w:rFonts w:ascii="Book Antiqua" w:hAnsi="Book Antiqua"/>
          <w:strike/>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511A80" w:rsidRDefault="00EE482F" w:rsidP="00EE482F">
      <w:pPr>
        <w:ind w:left="720" w:hanging="720"/>
        <w:jc w:val="both"/>
        <w:rPr>
          <w:rFonts w:ascii="Book Antiqua" w:hAnsi="Book Antiqua"/>
          <w:strike/>
        </w:rPr>
      </w:pPr>
    </w:p>
    <w:p w14:paraId="165DF6CE" w14:textId="77777777" w:rsidR="00EE482F" w:rsidRPr="00511A80" w:rsidRDefault="00EE482F" w:rsidP="00EE482F">
      <w:pPr>
        <w:ind w:left="747" w:hanging="747"/>
        <w:jc w:val="both"/>
        <w:rPr>
          <w:rFonts w:ascii="Book Antiqua" w:hAnsi="Book Antiqua"/>
          <w:strike/>
        </w:rPr>
      </w:pPr>
    </w:p>
    <w:p w14:paraId="2DD20A3D" w14:textId="77777777" w:rsidR="00EE482F" w:rsidRPr="00665BF2" w:rsidRDefault="00EE482F" w:rsidP="00EE482F">
      <w:pPr>
        <w:ind w:left="747" w:hanging="747"/>
        <w:jc w:val="both"/>
        <w:rPr>
          <w:rFonts w:ascii="Book Antiqua" w:hAnsi="Book Antiqua"/>
          <w:b/>
          <w:bCs/>
        </w:rPr>
      </w:pPr>
      <w:r w:rsidRPr="00665BF2">
        <w:rPr>
          <w:rFonts w:ascii="Book Antiqua" w:hAnsi="Book Antiqua"/>
        </w:rPr>
        <w:t>1.</w:t>
      </w:r>
      <w:r>
        <w:rPr>
          <w:rFonts w:ascii="Book Antiqua" w:hAnsi="Book Antiqua"/>
        </w:rPr>
        <w:t>2</w:t>
      </w:r>
      <w:r w:rsidRPr="00665BF2">
        <w:rPr>
          <w:rFonts w:ascii="Book Antiqua" w:hAnsi="Book Antiqua"/>
        </w:rPr>
        <w:tab/>
      </w:r>
      <w:r w:rsidRPr="00665BF2">
        <w:rPr>
          <w:rFonts w:ascii="Book Antiqua" w:hAnsi="Book Antiqua"/>
          <w:b/>
          <w:bCs/>
        </w:rPr>
        <w:t xml:space="preserve">Services Portion: </w:t>
      </w:r>
    </w:p>
    <w:p w14:paraId="6DDF91FC" w14:textId="77777777" w:rsidR="00EE482F" w:rsidRPr="00665BF2" w:rsidRDefault="00EE482F" w:rsidP="00EE482F">
      <w:pPr>
        <w:ind w:left="747" w:hanging="747"/>
        <w:jc w:val="both"/>
        <w:rPr>
          <w:rFonts w:ascii="Book Antiqua" w:hAnsi="Book Antiqua"/>
          <w:b/>
          <w:bCs/>
        </w:rPr>
      </w:pPr>
    </w:p>
    <w:p w14:paraId="34F069DB" w14:textId="77777777" w:rsidR="00EE482F" w:rsidRPr="00665BF2" w:rsidRDefault="00EE482F" w:rsidP="00EE482F">
      <w:pPr>
        <w:ind w:left="747" w:hanging="27"/>
        <w:jc w:val="both"/>
        <w:rPr>
          <w:rFonts w:ascii="Book Antiqua" w:hAnsi="Book Antiqua"/>
          <w:sz w:val="28"/>
          <w:szCs w:val="28"/>
        </w:rPr>
      </w:pPr>
      <w:r w:rsidRPr="00665BF2">
        <w:rPr>
          <w:rFonts w:ascii="Book Antiqua" w:hAnsi="Book Antiqua"/>
          <w:b/>
          <w:bCs/>
        </w:rPr>
        <w:t xml:space="preserve"> Inland Transportation, In-transit insurance, loading &amp; unloading Charges</w:t>
      </w:r>
    </w:p>
    <w:p w14:paraId="0619D366" w14:textId="77777777" w:rsidR="00EE482F" w:rsidRPr="00665BF2" w:rsidRDefault="00EE482F" w:rsidP="00EE482F">
      <w:pPr>
        <w:ind w:left="747" w:hanging="747"/>
        <w:jc w:val="both"/>
        <w:rPr>
          <w:rFonts w:ascii="Book Antiqua" w:hAnsi="Book Antiqua"/>
        </w:rPr>
      </w:pPr>
    </w:p>
    <w:p w14:paraId="27CFA58E" w14:textId="77777777" w:rsidR="00EE482F" w:rsidRPr="00665BF2" w:rsidRDefault="00EE482F" w:rsidP="00EE482F">
      <w:pPr>
        <w:ind w:left="810"/>
        <w:jc w:val="both"/>
        <w:rPr>
          <w:rFonts w:ascii="Book Antiqua" w:hAnsi="Book Antiqua"/>
          <w:sz w:val="22"/>
          <w:szCs w:val="22"/>
        </w:rPr>
      </w:pPr>
      <w:r w:rsidRPr="00665BF2">
        <w:rPr>
          <w:rFonts w:ascii="Book Antiqua" w:hAnsi="Book Antiqua"/>
        </w:rPr>
        <w:t xml:space="preserve">Inland transportation and insurance charges shall be paid to the Contractor on pro-rata basis, as per the unit rates indicated in the Contract Agreement, after receipt </w:t>
      </w:r>
      <w:r w:rsidRPr="00665BF2">
        <w:rPr>
          <w:rFonts w:ascii="Book Antiqua" w:hAnsi="Book Antiqua"/>
        </w:rPr>
        <w:lastRenderedPageBreak/>
        <w:t xml:space="preserve">of materials/items at site and on presentation of the </w:t>
      </w:r>
      <w:r w:rsidRPr="00665BF2">
        <w:rPr>
          <w:rFonts w:ascii="Book Antiqua" w:hAnsi="Book Antiqua"/>
          <w:b/>
          <w:bCs/>
        </w:rPr>
        <w:t>Bill of supply or any other documents prescribed under GST Law</w:t>
      </w:r>
      <w:r w:rsidRPr="00665BF2">
        <w:rPr>
          <w:rFonts w:ascii="Book Antiqua" w:hAnsi="Book Antiqua"/>
        </w:rPr>
        <w:t xml:space="preserve"> </w:t>
      </w:r>
      <w:proofErr w:type="spellStart"/>
      <w:proofErr w:type="gramStart"/>
      <w:r w:rsidRPr="00665BF2">
        <w:rPr>
          <w:rFonts w:ascii="Book Antiqua" w:hAnsi="Book Antiqua"/>
        </w:rPr>
        <w:t>alongwith</w:t>
      </w:r>
      <w:proofErr w:type="spellEnd"/>
      <w:proofErr w:type="gramEnd"/>
      <w:r w:rsidRPr="00665BF2">
        <w:rPr>
          <w:rFonts w:ascii="Book Antiqua" w:hAnsi="Book Antiqua"/>
        </w:rPr>
        <w:t xml:space="preserve"> supporting documents by the Contractor. However, these charges will be subject to a limitation that the aggregate of all invoices does not exceed the total amount indicated in the Contract Agreement.</w:t>
      </w:r>
      <w:r w:rsidRPr="00665BF2">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665BF2">
        <w:rPr>
          <w:rFonts w:ascii="Book Antiqua" w:hAnsi="Book Antiqua"/>
        </w:rPr>
        <w:t xml:space="preserve">. </w:t>
      </w:r>
      <w:r w:rsidRPr="00665BF2">
        <w:rPr>
          <w:rFonts w:ascii="Book Antiqua" w:hAnsi="Book Antiqua"/>
          <w:b/>
          <w:bCs/>
        </w:rPr>
        <w:t>The Contractor is, however, advised to check the position from their own sources. If payable, the same shall be to the Contractor’s account and Employer shall not reimburse any GST on this account.</w:t>
      </w:r>
    </w:p>
    <w:p w14:paraId="640F0696" w14:textId="77777777" w:rsidR="00EE482F" w:rsidRDefault="00EE482F" w:rsidP="00EE482F">
      <w:pPr>
        <w:ind w:left="747" w:hanging="747"/>
        <w:jc w:val="both"/>
        <w:rPr>
          <w:rFonts w:ascii="Book Antiqua" w:hAnsi="Book Antiqua"/>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proofErr w:type="gramStart"/>
      <w:r w:rsidRPr="00402C57">
        <w:rPr>
          <w:rFonts w:ascii="Book Antiqua" w:hAnsi="Book Antiqua"/>
        </w:rPr>
        <w:t>A</w:t>
      </w:r>
      <w:r w:rsidRPr="00402C57">
        <w:rPr>
          <w:rFonts w:ascii="Book Antiqua" w:hAnsi="Book Antiqua"/>
        </w:rPr>
        <w:tab/>
        <w:t>Progressive</w:t>
      </w:r>
      <w:proofErr w:type="gramEnd"/>
      <w:r w:rsidRPr="00402C57">
        <w:rPr>
          <w:rFonts w:ascii="Book Antiqua" w:hAnsi="Book Antiqua"/>
        </w:rPr>
        <w:t xml:space="preser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4424" w14:textId="77777777" w:rsidR="008B0817" w:rsidRDefault="008B0817">
      <w:r>
        <w:separator/>
      </w:r>
    </w:p>
  </w:endnote>
  <w:endnote w:type="continuationSeparator" w:id="0">
    <w:p w14:paraId="72153FC5" w14:textId="77777777" w:rsidR="008B0817" w:rsidRDefault="008B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ptos">
    <w:altName w:val="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5371836F" w:rsidR="007D2DC9" w:rsidRPr="00352A58" w:rsidRDefault="00352A58" w:rsidP="00352A58">
    <w:pPr>
      <w:pStyle w:val="Footer"/>
      <w:tabs>
        <w:tab w:val="clear" w:pos="8640"/>
        <w:tab w:val="left" w:pos="8789"/>
      </w:tabs>
      <w:ind w:left="-284" w:right="360"/>
      <w:jc w:val="center"/>
      <w:rPr>
        <w:rFonts w:ascii="Book Antiqua" w:hAnsi="Book Antiqua"/>
        <w:color w:val="0000FF"/>
        <w:sz w:val="14"/>
        <w:szCs w:val="14"/>
      </w:rPr>
    </w:pPr>
    <w:r w:rsidRPr="00352A58">
      <w:rPr>
        <w:rFonts w:ascii="Book Antiqua" w:eastAsia="Book Antiqua" w:hAnsi="Book Antiqua" w:cs="Book Antiqua"/>
        <w:b/>
        <w:bCs/>
        <w:color w:val="0000FF"/>
        <w:sz w:val="18"/>
        <w:szCs w:val="18"/>
        <w:lang w:eastAsia="en-US"/>
      </w:rPr>
      <w:t>CONSTRUCTION OF 2 NUMBER CAR PARKING SHED AND REPAIR OF ROAD FROM MAIN GATE TO GUEST HOUSE AT 765/400KV PADGHE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E598" w14:textId="77777777" w:rsidR="008B0817" w:rsidRDefault="008B0817">
      <w:r>
        <w:separator/>
      </w:r>
    </w:p>
  </w:footnote>
  <w:footnote w:type="continuationSeparator" w:id="0">
    <w:p w14:paraId="30C74B8C" w14:textId="77777777" w:rsidR="008B0817" w:rsidRDefault="008B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7F4"/>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0DA1"/>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2A58"/>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1A80"/>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3E6A"/>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45DD"/>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52C6"/>
    <w:rsid w:val="00897FD5"/>
    <w:rsid w:val="008A2ADB"/>
    <w:rsid w:val="008A4485"/>
    <w:rsid w:val="008A495C"/>
    <w:rsid w:val="008A7A00"/>
    <w:rsid w:val="008A7FC3"/>
    <w:rsid w:val="008B0817"/>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2615"/>
    <w:rsid w:val="008E4F09"/>
    <w:rsid w:val="008E5C0D"/>
    <w:rsid w:val="008E7284"/>
    <w:rsid w:val="008E738B"/>
    <w:rsid w:val="008F1F07"/>
    <w:rsid w:val="008F3D7A"/>
    <w:rsid w:val="008F459F"/>
    <w:rsid w:val="008F5604"/>
    <w:rsid w:val="008F5639"/>
    <w:rsid w:val="008F5B12"/>
    <w:rsid w:val="008F7DF7"/>
    <w:rsid w:val="009010C4"/>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B6ED9"/>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6860"/>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72F"/>
    <w:rsid w:val="00C53B4F"/>
    <w:rsid w:val="00C5455B"/>
    <w:rsid w:val="00C55B21"/>
    <w:rsid w:val="00C56AB7"/>
    <w:rsid w:val="00C57F69"/>
    <w:rsid w:val="00C57FFD"/>
    <w:rsid w:val="00C61ADE"/>
    <w:rsid w:val="00C6360F"/>
    <w:rsid w:val="00C63E80"/>
    <w:rsid w:val="00C640D3"/>
    <w:rsid w:val="00C64834"/>
    <w:rsid w:val="00C66349"/>
    <w:rsid w:val="00C66FE2"/>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A66B0"/>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B9A"/>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97859"/>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20</Pages>
  <Words>7007</Words>
  <Characters>39945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155</cp:revision>
  <cp:lastPrinted>2025-09-30T13:01:00Z</cp:lastPrinted>
  <dcterms:created xsi:type="dcterms:W3CDTF">2023-08-31T04:16:00Z</dcterms:created>
  <dcterms:modified xsi:type="dcterms:W3CDTF">2026-02-09T05:30:00Z</dcterms:modified>
</cp:coreProperties>
</file>